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0"/>
        <w:spacing w:after="60" w:before="0" w:line="276"/>
      </w:pPr>
      <w:r>
        <w:rPr>
          <w:rFonts w:ascii="Calibri" w:cs="Calibri" w:eastAsia="Calibri" w:hAnsi="Calibri"/>
          <w:b/>
          <w:bCs/>
          <w:color w:val="9A7B1F"/>
          <w:sz w:val="18"/>
          <w:szCs w:val="18"/>
        </w:rPr>
        <w:t xml:space="preserve">ACTAM ASSIGNMENT · ANSWER TEMPLATE</w:t>
      </w:r>
    </w:p>
    <w:p>
      <w:pPr>
        <w:bidi w:val="0"/>
        <w:spacing w:after="160" w:before="0" w:line="276"/>
      </w:pPr>
      <w:r>
        <w:rPr>
          <w:rFonts w:ascii="Calibri" w:cs="Calibri" w:eastAsia="Calibri" w:hAnsi="Calibri"/>
          <w:color w:val="5C5C5C"/>
          <w:sz w:val="19"/>
          <w:szCs w:val="19"/>
        </w:rPr>
        <w:t xml:space="preserve">Alfaisal University · College of Business · Guest lecture, 30 September 2026</w:t>
      </w:r>
    </w:p>
    <w:p>
      <w:pPr>
        <w:bidi w:val="0"/>
        <w:spacing w:after="60" w:before="0" w:line="276"/>
      </w:pPr>
      <w:r>
        <w:rPr>
          <w:rFonts w:ascii="Calibri" w:cs="Calibri" w:eastAsia="Calibri" w:hAnsi="Calibri"/>
          <w:b/>
          <w:bCs/>
          <w:color w:val="10283A"/>
          <w:sz w:val="32"/>
          <w:szCs w:val="32"/>
        </w:rPr>
        <w:t xml:space="preserve">Governing AI by Autonomy and Consequence</w:t>
      </w:r>
    </w:p>
    <w:p>
      <w:pPr>
        <w:bidi w:val="0"/>
        <w:spacing w:after="100" w:before="0" w:line="276"/>
      </w:pPr>
      <w:r>
        <w:rPr>
          <w:rFonts w:ascii="Calibri" w:cs="Calibri" w:eastAsia="Calibri" w:hAnsi="Calibri"/>
          <w:i/>
          <w:iCs/>
          <w:color w:val="5C5C5C"/>
          <w:sz w:val="19"/>
          <w:szCs w:val="19"/>
        </w:rPr>
        <w:t xml:space="preserve">Replace every italic grey line with your own writing, then delete nothing else. Keep the section numbers and headings exactly as they are — they are what makes the marking consistent. Export to PDF and name the file ACTAM_StudentID_LastName.pdf before sending it to ali@alasiri.net.</w:t>
      </w:r>
    </w:p>
    <w:p>
      <w:pPr>
        <w:pBdr>
          <w:bottom w:val="single" w:color="9A7B1F" w:sz="10" w:space="1"/>
        </w:pBdr>
        <w:bidi w:val="0"/>
        <w:spacing w:after="140"/>
      </w:pP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Full name</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Student ID</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Section / course</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Brief chosen</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A  ·  B  ·  C      (delete the two that do not apply)</w:t>
            </w:r>
          </w:p>
        </w:tc>
      </w:tr>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System or company assessed</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Word count</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Date submitted</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bl>
    <w:p>
      <w:pPr>
        <w:bidi w:val="0"/>
        <w:spacing w:after="60" w:before="160" w:line="276"/>
      </w:pPr>
      <w:r>
        <w:rPr>
          <w:rFonts w:ascii="Calibri" w:cs="Calibri" w:eastAsia="Calibri" w:hAnsi="Calibri"/>
          <w:b/>
          <w:bCs/>
          <w:color w:val="10283A"/>
          <w:sz w:val="21"/>
          <w:szCs w:val="21"/>
        </w:rPr>
        <w:t xml:space="preserve">Declaration</w:t>
      </w:r>
    </w:p>
    <w:p>
      <w:pPr>
        <w:bidi w:val="0"/>
        <w:spacing w:after="100" w:before="0" w:line="276"/>
      </w:pPr>
      <w:r>
        <w:rPr>
          <w:rFonts w:ascii="Calibri" w:cs="Calibri" w:eastAsia="Calibri" w:hAnsi="Calibri"/>
          <w:sz w:val="21"/>
          <w:szCs w:val="21"/>
        </w:rPr>
        <w:t xml:space="preserve">This submission is my own work. Quoted material is in quotation marks and attributed. I have opened and verified every source I cite.</w:t>
      </w:r>
    </w:p>
    <w:p>
      <w:pPr>
        <w:bidi w:val="0"/>
        <w:spacing w:after="100" w:before="0" w:line="276"/>
      </w:pPr>
      <w:r>
        <w:rPr>
          <w:rFonts w:ascii="Calibri" w:cs="Calibri" w:eastAsia="Calibri" w:hAnsi="Calibri"/>
          <w:sz w:val="21"/>
          <w:szCs w:val="21"/>
        </w:rPr>
        <w:t xml:space="preserve">AI tools used (name the tool and what it did — for example: "Claude, to structure section 4 and check grammar"). Write "None" if you used none:</w:t>
      </w: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val="false"/>
        </w:trPr>
        <w:tc>
          <w:tcPr>
            <w:tcW w:type="dxa" w:w="24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AI use</w:t>
            </w:r>
          </w:p>
        </w:tc>
        <w:tc>
          <w:tcPr>
            <w:tcW w:type="dxa" w:w="72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bl>
    <w:p>
      <w:pPr>
        <w:bidi w:val="0"/>
        <w:spacing w:after="100" w:before="100" w:line="276"/>
      </w:pPr>
      <w:r>
        <w:rPr>
          <w:rFonts w:ascii="Calibri" w:cs="Calibri" w:eastAsia="Calibri" w:hAnsi="Calibri"/>
          <w:sz w:val="21"/>
          <w:szCs w:val="21"/>
        </w:rPr>
        <w:t xml:space="preserve">Signature / typed name: ______________________________</w:t>
      </w:r>
    </w:p>
    <w:p>
      <w:r>
        <w:br w:type="page"/>
      </w:r>
    </w:p>
    <w:p>
      <w:pPr>
        <w:pStyle w:val="Heading1"/>
        <w:bidi w:val="0"/>
        <w:spacing w:after="120" w:before="280"/>
      </w:pPr>
      <w:r>
        <w:rPr>
          <w:rFonts w:ascii="Calibri" w:cs="Calibri" w:eastAsia="Calibri" w:hAnsi="Calibri"/>
          <w:b/>
          <w:bCs/>
          <w:color w:val="10283A"/>
          <w:sz w:val="28"/>
          <w:szCs w:val="28"/>
        </w:rPr>
        <w:t xml:space="preserve">1. The system and the decision it touches</w:t>
      </w:r>
    </w:p>
    <w:p>
      <w:pPr>
        <w:bidi w:val="0"/>
        <w:spacing w:after="100" w:before="0" w:line="276"/>
      </w:pPr>
      <w:r>
        <w:rPr>
          <w:rFonts w:ascii="Calibri" w:cs="Calibri" w:eastAsia="Calibri" w:hAnsi="Calibri"/>
          <w:i/>
          <w:iCs/>
          <w:color w:val="5C5C5C"/>
          <w:sz w:val="19"/>
          <w:szCs w:val="19"/>
        </w:rPr>
        <w:t xml:space="preserve">120–180 words. Name the organisation and the system. State the one decision it touches, for whom, how often, and at what value. Be specific: "approves or declines SME working-capital loans up to SAR 500,000, about 400 cases a week" — not "helps with lending".</w:t>
      </w:r>
    </w:p>
    <w:p>
      <w:pPr>
        <w:bidi w:val="0"/>
        <w:spacing w:after="100" w:before="0" w:line="276"/>
      </w:pPr>
      <w:r>
        <w:rPr>
          <w:rFonts w:ascii="Calibri" w:cs="Calibri" w:eastAsia="Calibri" w:hAnsi="Calibri"/>
          <w:sz w:val="21"/>
          <w:szCs w:val="21"/>
        </w:rPr>
        <w:t xml:space="preserve"/>
      </w:r>
    </w:p>
    <w:p>
      <w:pPr>
        <w:pStyle w:val="Heading1"/>
        <w:bidi w:val="0"/>
        <w:spacing w:after="120" w:before="280"/>
      </w:pPr>
      <w:r>
        <w:rPr>
          <w:rFonts w:ascii="Calibri" w:cs="Calibri" w:eastAsia="Calibri" w:hAnsi="Calibri"/>
          <w:b/>
          <w:bCs/>
          <w:color w:val="10283A"/>
          <w:sz w:val="28"/>
          <w:szCs w:val="28"/>
        </w:rPr>
        <w:t xml:space="preserve">2. Autonomy score (the A axis)</w:t>
      </w: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00"/>
        <w:gridCol w:w="1100"/>
        <w:gridCol w:w="5438"/>
      </w:tblGrid>
      <w:tr>
        <w:trPr>
          <w:cantSplit/>
          <w:tblHeader/>
        </w:trPr>
        <w:tc>
          <w:tcPr>
            <w:tcW w:type="dxa" w:w="31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Dimension</w:t>
            </w:r>
          </w:p>
        </w:tc>
        <w:tc>
          <w:tcPr>
            <w:tcW w:type="dxa" w:w="11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Score 1–5</w:t>
            </w:r>
          </w:p>
        </w:tc>
        <w:tc>
          <w:tcPr>
            <w:tcW w:type="dxa" w:w="5438"/>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Justification — one sentence, from observable facts</w:t>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Speed — human-paced to real time</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Scale — one case to millions</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Depth — recommends / decides / acts</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bCs/>
                <w:sz w:val="19"/>
                <w:szCs w:val="19"/>
              </w:rPr>
              <w:t xml:space="preserve">Autonomy score (average)</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bl>
    <w:p>
      <w:pPr>
        <w:bidi w:val="0"/>
        <w:spacing w:after="100" w:before="0" w:line="276"/>
      </w:pPr>
      <w:r>
        <w:rPr>
          <w:rFonts w:ascii="Calibri" w:cs="Calibri" w:eastAsia="Calibri" w:hAnsi="Calibri"/>
          <w:i/>
          <w:iCs/>
          <w:color w:val="5C5C5C"/>
          <w:sz w:val="19"/>
          <w:szCs w:val="19"/>
        </w:rPr>
        <w:t xml:space="preserve">Add 60–100 words below on the dimension you found hardest to score, and why.</w:t>
      </w:r>
    </w:p>
    <w:p>
      <w:pPr>
        <w:bidi w:val="0"/>
        <w:spacing w:after="100" w:before="0" w:line="276"/>
      </w:pPr>
      <w:r>
        <w:rPr>
          <w:rFonts w:ascii="Calibri" w:cs="Calibri" w:eastAsia="Calibri" w:hAnsi="Calibri"/>
          <w:sz w:val="21"/>
          <w:szCs w:val="21"/>
        </w:rPr>
        <w:t xml:space="preserve"/>
      </w:r>
    </w:p>
    <w:p>
      <w:pPr>
        <w:pStyle w:val="Heading1"/>
        <w:bidi w:val="0"/>
        <w:spacing w:after="120" w:before="280"/>
      </w:pPr>
      <w:r>
        <w:rPr>
          <w:rFonts w:ascii="Calibri" w:cs="Calibri" w:eastAsia="Calibri" w:hAnsi="Calibri"/>
          <w:b/>
          <w:bCs/>
          <w:color w:val="10283A"/>
          <w:sz w:val="28"/>
          <w:szCs w:val="28"/>
        </w:rPr>
        <w:t xml:space="preserve">3. Consequence score (the C axis)</w:t>
      </w: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00"/>
        <w:gridCol w:w="1100"/>
        <w:gridCol w:w="5438"/>
      </w:tblGrid>
      <w:tr>
        <w:trPr>
          <w:cantSplit/>
          <w:tblHeader/>
        </w:trPr>
        <w:tc>
          <w:tcPr>
            <w:tcW w:type="dxa" w:w="31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Dimension</w:t>
            </w:r>
          </w:p>
        </w:tc>
        <w:tc>
          <w:tcPr>
            <w:tcW w:type="dxa" w:w="11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Score 1–5</w:t>
            </w:r>
          </w:p>
        </w:tc>
        <w:tc>
          <w:tcPr>
            <w:tcW w:type="dxa" w:w="5438"/>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Justification — one sentence, from observable facts</w:t>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Severity — how bad is one wrong output</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Reversibility — can it be undone, how fast</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Breadth — one person or a population</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Exposure — sensitivity of the data touched</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3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bCs/>
                <w:sz w:val="19"/>
                <w:szCs w:val="19"/>
              </w:rPr>
              <w:t xml:space="preserve">Consequence score (average)</w:t>
            </w:r>
          </w:p>
        </w:tc>
        <w:tc>
          <w:tcPr>
            <w:tcW w:type="dxa" w:w="11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54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bl>
    <w:p>
      <w:pPr>
        <w:bidi w:val="0"/>
        <w:spacing w:after="100" w:before="0" w:line="276"/>
      </w:pPr>
      <w:r>
        <w:rPr>
          <w:rFonts w:ascii="Calibri" w:cs="Calibri" w:eastAsia="Calibri" w:hAnsi="Calibri"/>
          <w:i/>
          <w:iCs/>
          <w:color w:val="5C5C5C"/>
          <w:sz w:val="19"/>
          <w:szCs w:val="19"/>
        </w:rPr>
        <w:t xml:space="preserve">60–100 words. Score consequence from the affected person’s side as well as the company’s, and say where the two differ.</w:t>
      </w:r>
    </w:p>
    <w:p>
      <w:pPr>
        <w:bidi w:val="0"/>
        <w:spacing w:after="100" w:before="0" w:line="276"/>
      </w:pPr>
      <w:r>
        <w:rPr>
          <w:rFonts w:ascii="Calibri" w:cs="Calibri" w:eastAsia="Calibri" w:hAnsi="Calibri"/>
          <w:sz w:val="21"/>
          <w:szCs w:val="21"/>
        </w:rPr>
        <w:t xml:space="preserve"/>
      </w:r>
    </w:p>
    <w:p>
      <w:r>
        <w:br w:type="page"/>
      </w:r>
    </w:p>
    <w:p>
      <w:pPr>
        <w:pStyle w:val="Heading1"/>
        <w:bidi w:val="0"/>
        <w:spacing w:after="120" w:before="280"/>
      </w:pPr>
      <w:r>
        <w:rPr>
          <w:rFonts w:ascii="Calibri" w:cs="Calibri" w:eastAsia="Calibri" w:hAnsi="Calibri"/>
          <w:b/>
          <w:bCs/>
          <w:color w:val="10283A"/>
          <w:sz w:val="28"/>
          <w:szCs w:val="28"/>
        </w:rPr>
        <w:t xml:space="preserve">4. Zone, decision rights and owner</w:t>
      </w:r>
    </w:p>
    <w:p>
      <w:pPr>
        <w:bidi w:val="0"/>
        <w:spacing w:after="100" w:before="0" w:line="276"/>
      </w:pPr>
      <w:r>
        <w:rPr>
          <w:rFonts w:ascii="Calibri" w:cs="Calibri" w:eastAsia="Calibri" w:hAnsi="Calibri"/>
          <w:i/>
          <w:iCs/>
          <w:color w:val="5C5C5C"/>
          <w:sz w:val="19"/>
          <w:szCs w:val="19"/>
        </w:rPr>
        <w:t xml:space="preserve">150–200 words. State the zone your two scores put the system in, and why. Name the accountable role (not a department), the escalation path, and the approval threshold in money or in decision type. If a law applies — EU AI Act, SDAIA National AI Risk Management Framework, PDPL — name it and say what it requires.</w:t>
      </w:r>
    </w:p>
    <w:p>
      <w:pPr>
        <w:bidi w:val="0"/>
        <w:spacing w:after="100" w:before="0" w:line="276"/>
      </w:pPr>
      <w:r>
        <w:rPr>
          <w:rFonts w:ascii="Calibri" w:cs="Calibri" w:eastAsia="Calibri" w:hAnsi="Calibri"/>
          <w:sz w:val="21"/>
          <w:szCs w:val="21"/>
        </w:rPr>
        <w:t xml:space="preserve"/>
      </w:r>
    </w:p>
    <w:p>
      <w:pPr>
        <w:pStyle w:val="Heading1"/>
        <w:bidi w:val="0"/>
        <w:spacing w:after="120" w:before="280"/>
      </w:pPr>
      <w:r>
        <w:rPr>
          <w:rFonts w:ascii="Calibri" w:cs="Calibri" w:eastAsia="Calibri" w:hAnsi="Calibri"/>
          <w:b/>
          <w:bCs/>
          <w:color w:val="10283A"/>
          <w:sz w:val="28"/>
          <w:szCs w:val="28"/>
        </w:rPr>
        <w:t xml:space="preserve">5. Your brief’s core section</w:t>
      </w: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If you chose</w:t>
            </w:r>
          </w:p>
        </w:tc>
        <w:tc>
          <w:tcPr>
            <w:tcW w:type="dxa" w:w="6638"/>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Write this section on</w:t>
            </w:r>
          </w:p>
        </w:tc>
      </w:tr>
      <w:tr>
        <w:trPr>
          <w:cantSplit/>
          <w:tblHeader w:val="false"/>
        </w:trPr>
        <w:tc>
          <w:tcPr>
            <w:tcW w:type="dxa" w:w="30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Brief A · Governance audit</w:t>
            </w:r>
          </w:p>
        </w:tc>
        <w:tc>
          <w:tcPr>
            <w:tcW w:type="dxa" w:w="66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Three proportionate controls, each with what it prevents, who operates it, and what it costs to run.</w:t>
            </w:r>
          </w:p>
        </w:tc>
      </w:tr>
      <w:tr>
        <w:trPr>
          <w:cantSplit/>
          <w:tblHeader w:val="false"/>
        </w:trPr>
        <w:tc>
          <w:tcPr>
            <w:tcW w:type="dxa" w:w="30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Brief B · Return-on-Trust case</w:t>
            </w:r>
          </w:p>
        </w:tc>
        <w:tc>
          <w:tcPr>
            <w:tcW w:type="dxa" w:w="66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The four-term calculation with sourced inputs, a sensitivity range, and the term a CFO would attack first.</w:t>
            </w:r>
          </w:p>
        </w:tc>
      </w:tr>
      <w:tr>
        <w:trPr>
          <w:cantSplit/>
          <w:tblHeader w:val="false"/>
        </w:trPr>
        <w:tc>
          <w:tcPr>
            <w:tcW w:type="dxa" w:w="30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Brief C · Regulatory readiness</w:t>
            </w:r>
          </w:p>
        </w:tc>
        <w:tc>
          <w:tcPr>
            <w:tcW w:type="dxa" w:w="66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The obligation map across both timelines: what must be evidenced, by when, and who owns each item.</w:t>
            </w:r>
          </w:p>
        </w:tc>
      </w:tr>
    </w:tbl>
    <w:p>
      <w:pPr>
        <w:bidi w:val="0"/>
        <w:spacing w:after="100" w:before="0" w:line="276"/>
      </w:pPr>
      <w:r>
        <w:rPr>
          <w:rFonts w:ascii="Calibri" w:cs="Calibri" w:eastAsia="Calibri" w:hAnsi="Calibri"/>
          <w:i/>
          <w:iCs/>
          <w:color w:val="5C5C5C"/>
          <w:sz w:val="19"/>
          <w:szCs w:val="19"/>
        </w:rPr>
        <w:t xml:space="preserve">400–500 words. This is the section that carries the business-judgement marks.</w:t>
      </w:r>
    </w:p>
    <w:p>
      <w:pPr>
        <w:bidi w:val="0"/>
        <w:spacing w:after="100" w:before="0" w:line="276"/>
      </w:pPr>
      <w:r>
        <w:rPr>
          <w:rFonts w:ascii="Calibri" w:cs="Calibri" w:eastAsia="Calibri" w:hAnsi="Calibri"/>
          <w:sz w:val="21"/>
          <w:szCs w:val="21"/>
        </w:rPr>
        <w:t xml:space="preserve"/>
      </w:r>
    </w:p>
    <w:p>
      <w:pPr>
        <w:pStyle w:val="Heading1"/>
        <w:bidi w:val="0"/>
        <w:spacing w:after="120" w:before="280"/>
      </w:pPr>
      <w:r>
        <w:rPr>
          <w:rFonts w:ascii="Calibri" w:cs="Calibri" w:eastAsia="Calibri" w:hAnsi="Calibri"/>
          <w:b/>
          <w:bCs/>
          <w:color w:val="10283A"/>
          <w:sz w:val="28"/>
          <w:szCs w:val="28"/>
        </w:rPr>
        <w:t xml:space="preserve">6. Evidence plan</w:t>
      </w: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900"/>
        <w:gridCol w:w="1400"/>
        <w:gridCol w:w="1900"/>
        <w:gridCol w:w="1838"/>
      </w:tblGrid>
      <w:tr>
        <w:trPr>
          <w:cantSplit/>
          <w:tblHeader/>
        </w:trPr>
        <w:tc>
          <w:tcPr>
            <w:tcW w:type="dxa" w:w="26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Evidence</w:t>
            </w:r>
          </w:p>
        </w:tc>
        <w:tc>
          <w:tcPr>
            <w:tcW w:type="dxa" w:w="19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Produced by</w:t>
            </w:r>
          </w:p>
        </w:tc>
        <w:tc>
          <w:tcPr>
            <w:tcW w:type="dxa" w:w="14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Cadence</w:t>
            </w:r>
          </w:p>
        </w:tc>
        <w:tc>
          <w:tcPr>
            <w:tcW w:type="dxa" w:w="1900"/>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Reviewed by</w:t>
            </w:r>
          </w:p>
        </w:tc>
        <w:tc>
          <w:tcPr>
            <w:tcW w:type="dxa" w:w="1838"/>
            <w:tcBorders>
              <w:top w:val="single" w:color="C9D2DD" w:sz="4"/>
              <w:left w:val="single" w:color="C9D2DD" w:sz="4"/>
              <w:bottom w:val="single" w:color="C9D2DD" w:sz="4"/>
              <w:right w:val="single" w:color="C9D2DD" w:sz="4"/>
            </w:tcBorders>
            <w:shd w:fill="10283A" w:color="auto" w:val="clear"/>
            <w:tcMar>
              <w:top w:type="dxa" w:w="80"/>
              <w:left w:type="dxa" w:w="120"/>
              <w:bottom w:type="dxa" w:w="80"/>
              <w:right w:type="dxa" w:w="120"/>
            </w:tcMar>
          </w:tcPr>
          <w:p>
            <w:pPr>
              <w:bidi w:val="0"/>
              <w:spacing w:after="0" w:before="0" w:line="276"/>
            </w:pPr>
            <w:r>
              <w:rPr>
                <w:rFonts w:ascii="Calibri" w:cs="Calibri" w:eastAsia="Calibri" w:hAnsi="Calibri"/>
                <w:b/>
                <w:bCs/>
                <w:color w:val="FFFFFF"/>
                <w:sz w:val="19"/>
                <w:szCs w:val="19"/>
              </w:rPr>
              <w:t xml:space="preserve">First review date</w:t>
            </w:r>
          </w:p>
        </w:tc>
      </w:tr>
      <w:tr>
        <w:trPr>
          <w:cantSplit/>
          <w:tblHeader w:val="false"/>
        </w:trPr>
        <w:tc>
          <w:tcPr>
            <w:tcW w:type="dxa" w:w="26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9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4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9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8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6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9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4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9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8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6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9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4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900"/>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c>
          <w:tcPr>
            <w:tcW w:type="dxa" w:w="18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bl>
    <w:p>
      <w:pPr>
        <w:bidi w:val="0"/>
        <w:spacing w:after="100" w:before="0" w:line="276"/>
      </w:pPr>
      <w:r>
        <w:rPr>
          <w:rFonts w:ascii="Calibri" w:cs="Calibri" w:eastAsia="Calibri" w:hAnsi="Calibri"/>
          <w:i/>
          <w:iCs/>
          <w:color w:val="5C5C5C"/>
          <w:sz w:val="19"/>
          <w:szCs w:val="19"/>
        </w:rPr>
        <w:t xml:space="preserve">Three rows minimum. Evidence a third party could actually inspect — a test report, a log, an approval minute, a sign-off.</w:t>
      </w:r>
    </w:p>
    <w:p>
      <w:pPr>
        <w:bidi w:val="0"/>
        <w:spacing w:after="100" w:before="0" w:line="276"/>
      </w:pPr>
      <w:r>
        <w:rPr>
          <w:rFonts w:ascii="Calibri" w:cs="Calibri" w:eastAsia="Calibri" w:hAnsi="Calibri"/>
          <w:sz w:val="21"/>
          <w:szCs w:val="21"/>
        </w:rPr>
        <w:t xml:space="preserve"/>
      </w:r>
    </w:p>
    <w:p>
      <w:pPr>
        <w:pStyle w:val="Heading1"/>
        <w:bidi w:val="0"/>
        <w:spacing w:after="120" w:before="280"/>
      </w:pPr>
      <w:r>
        <w:rPr>
          <w:rFonts w:ascii="Calibri" w:cs="Calibri" w:eastAsia="Calibri" w:hAnsi="Calibri"/>
          <w:b/>
          <w:bCs/>
          <w:color w:val="10283A"/>
          <w:sz w:val="28"/>
          <w:szCs w:val="28"/>
        </w:rPr>
        <w:t xml:space="preserve">7. What the framework missed</w:t>
      </w:r>
    </w:p>
    <w:p>
      <w:pPr>
        <w:bidi w:val="0"/>
        <w:spacing w:after="100" w:before="0" w:line="276"/>
      </w:pPr>
      <w:r>
        <w:rPr>
          <w:rFonts w:ascii="Calibri" w:cs="Calibri" w:eastAsia="Calibri" w:hAnsi="Calibri"/>
          <w:i/>
          <w:iCs/>
          <w:color w:val="5C5C5C"/>
          <w:sz w:val="19"/>
          <w:szCs w:val="19"/>
        </w:rPr>
        <w:t xml:space="preserve">120–180 words. Name at least one thing about your system that scoring on two axes does not capture, and what you would use alongside it. An answer with no limitation reads as marketing and scores lower.</w:t>
      </w:r>
    </w:p>
    <w:p>
      <w:pPr>
        <w:bidi w:val="0"/>
        <w:spacing w:after="100" w:before="0" w:line="276"/>
      </w:pPr>
      <w:r>
        <w:rPr>
          <w:rFonts w:ascii="Calibri" w:cs="Calibri" w:eastAsia="Calibri" w:hAnsi="Calibri"/>
          <w:sz w:val="21"/>
          <w:szCs w:val="21"/>
        </w:rPr>
        <w:t xml:space="preserve"/>
      </w:r>
    </w:p>
    <w:p>
      <w:pPr>
        <w:pStyle w:val="Heading1"/>
        <w:bidi w:val="0"/>
        <w:spacing w:after="120" w:before="280"/>
      </w:pPr>
      <w:r>
        <w:rPr>
          <w:rFonts w:ascii="Calibri" w:cs="Calibri" w:eastAsia="Calibri" w:hAnsi="Calibri"/>
          <w:b/>
          <w:bCs/>
          <w:color w:val="10283A"/>
          <w:sz w:val="28"/>
          <w:szCs w:val="28"/>
        </w:rPr>
        <w:t xml:space="preserve">8. Summary table</w:t>
      </w:r>
    </w:p>
    <w:p>
      <w:pPr>
        <w:bidi w:val="0"/>
        <w:spacing w:after="100" w:before="0" w:line="276"/>
      </w:pPr>
      <w:r>
        <w:rPr>
          <w:rFonts w:ascii="Calibri" w:cs="Calibri" w:eastAsia="Calibri" w:hAnsi="Calibri"/>
          <w:i/>
          <w:iCs/>
          <w:color w:val="5C5C5C"/>
          <w:sz w:val="19"/>
          <w:szCs w:val="19"/>
        </w:rPr>
        <w:t xml:space="preserve">The six rows your marker reads first. Fill this in last, from the sections above.</w:t>
      </w:r>
    </w:p>
    <w:tbl>
      <w:tblPr>
        <w:bidiVisual w:val="0"/>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blHeader w:val="false"/>
        </w:trPr>
        <w:tc>
          <w:tcPr>
            <w:tcW w:type="dxa" w:w="2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Decision</w:t>
            </w:r>
          </w:p>
        </w:tc>
        <w:tc>
          <w:tcPr>
            <w:tcW w:type="dxa" w:w="75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Autonomy</w:t>
            </w:r>
          </w:p>
        </w:tc>
        <w:tc>
          <w:tcPr>
            <w:tcW w:type="dxa" w:w="75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Consequence</w:t>
            </w:r>
          </w:p>
        </w:tc>
        <w:tc>
          <w:tcPr>
            <w:tcW w:type="dxa" w:w="75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Zone</w:t>
            </w:r>
          </w:p>
        </w:tc>
        <w:tc>
          <w:tcPr>
            <w:tcW w:type="dxa" w:w="75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Owner</w:t>
            </w:r>
          </w:p>
        </w:tc>
        <w:tc>
          <w:tcPr>
            <w:tcW w:type="dxa" w:w="75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r>
        <w:trPr>
          <w:cantSplit/>
          <w:tblHeader w:val="false"/>
        </w:trPr>
        <w:tc>
          <w:tcPr>
            <w:tcW w:type="dxa" w:w="2100"/>
            <w:tcBorders>
              <w:top w:val="single" w:color="C9D2DD" w:sz="4"/>
              <w:left w:val="single" w:color="C9D2DD" w:sz="4"/>
              <w:bottom w:val="single" w:color="C9D2DD" w:sz="4"/>
              <w:right w:val="single" w:color="C9D2DD" w:sz="4"/>
            </w:tcBorders>
            <w:shd w:fill="EEF1F3" w:color="auto" w:val="clear"/>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Evidence</w:t>
            </w:r>
          </w:p>
        </w:tc>
        <w:tc>
          <w:tcPr>
            <w:tcW w:type="dxa" w:w="7538"/>
            <w:tcBorders>
              <w:top w:val="single" w:color="C9D2DD" w:sz="4"/>
              <w:left w:val="single" w:color="C9D2DD" w:sz="4"/>
              <w:bottom w:val="single" w:color="C9D2DD" w:sz="4"/>
              <w:right w:val="single" w:color="C9D2DD" w:sz="4"/>
            </w:tcBorders>
            <w:tcMar>
              <w:top w:type="dxa" w:w="80"/>
              <w:left w:type="dxa" w:w="120"/>
              <w:bottom w:type="dxa" w:w="80"/>
              <w:right w:type="dxa" w:w="120"/>
            </w:tcMar>
          </w:tcPr>
          <w:p>
            <w:pPr>
              <w:bidi w:val="0"/>
              <w:spacing w:after="0" w:before="0" w:line="276"/>
            </w:pPr>
            <w:r>
              <w:rPr>
                <w:rFonts w:ascii="Calibri" w:cs="Calibri" w:eastAsia="Calibri" w:hAnsi="Calibri"/>
                <w:b w:val="false"/>
                <w:bCs w:val="false"/>
                <w:sz w:val="19"/>
                <w:szCs w:val="19"/>
              </w:rPr>
              <w:t xml:space="preserve"/>
            </w:r>
          </w:p>
        </w:tc>
      </w:tr>
    </w:tbl>
    <w:p>
      <w:pPr>
        <w:pStyle w:val="Heading1"/>
        <w:bidi w:val="0"/>
        <w:spacing w:after="120" w:before="280"/>
      </w:pPr>
      <w:r>
        <w:rPr>
          <w:rFonts w:ascii="Calibri" w:cs="Calibri" w:eastAsia="Calibri" w:hAnsi="Calibri"/>
          <w:b/>
          <w:bCs/>
          <w:color w:val="10283A"/>
          <w:sz w:val="28"/>
          <w:szCs w:val="28"/>
        </w:rPr>
        <w:t xml:space="preserve">References</w:t>
      </w:r>
    </w:p>
    <w:p>
      <w:pPr>
        <w:bidi w:val="0"/>
        <w:spacing w:after="100" w:before="0" w:line="276"/>
      </w:pPr>
      <w:r>
        <w:rPr>
          <w:rFonts w:ascii="Calibri" w:cs="Calibri" w:eastAsia="Calibri" w:hAnsi="Calibri"/>
          <w:i/>
          <w:iCs/>
          <w:color w:val="5C5C5C"/>
          <w:sz w:val="19"/>
          <w:szCs w:val="19"/>
        </w:rPr>
        <w:t xml:space="preserve">At least five, of which three primary. One consistent style — Chicago 18th or ISO 690, not a mixture. Include the edition or version and the date you accessed each online source. Do not cite the lecture slides or this template.</w:t>
      </w:r>
    </w:p>
    <w:p>
      <w:pPr>
        <w:bidi w:val="0"/>
        <w:spacing w:after="100" w:before="0" w:line="276"/>
      </w:pPr>
      <w:r>
        <w:rPr>
          <w:rFonts w:ascii="Calibri" w:cs="Calibri" w:eastAsia="Calibri" w:hAnsi="Calibri"/>
          <w:sz w:val="21"/>
          <w:szCs w:val="21"/>
        </w:rPr>
        <w:t xml:space="preserve">1.</w:t>
      </w:r>
    </w:p>
    <w:p>
      <w:pPr>
        <w:bidi w:val="0"/>
        <w:spacing w:after="100" w:before="0" w:line="276"/>
      </w:pPr>
      <w:r>
        <w:rPr>
          <w:rFonts w:ascii="Calibri" w:cs="Calibri" w:eastAsia="Calibri" w:hAnsi="Calibri"/>
          <w:sz w:val="21"/>
          <w:szCs w:val="21"/>
        </w:rPr>
        <w:t xml:space="preserve">2.</w:t>
      </w:r>
    </w:p>
    <w:p>
      <w:pPr>
        <w:bidi w:val="0"/>
        <w:spacing w:after="100" w:before="0" w:line="276"/>
      </w:pPr>
      <w:r>
        <w:rPr>
          <w:rFonts w:ascii="Calibri" w:cs="Calibri" w:eastAsia="Calibri" w:hAnsi="Calibri"/>
          <w:sz w:val="21"/>
          <w:szCs w:val="21"/>
        </w:rPr>
        <w:t xml:space="preserve">3.</w:t>
      </w:r>
    </w:p>
    <w:p>
      <w:pPr>
        <w:bidi w:val="0"/>
        <w:spacing w:after="100" w:before="0" w:line="276"/>
      </w:pPr>
      <w:r>
        <w:rPr>
          <w:rFonts w:ascii="Calibri" w:cs="Calibri" w:eastAsia="Calibri" w:hAnsi="Calibri"/>
          <w:sz w:val="21"/>
          <w:szCs w:val="21"/>
        </w:rPr>
        <w:t xml:space="preserve">4.</w:t>
      </w:r>
    </w:p>
    <w:p>
      <w:pPr>
        <w:bidi w:val="0"/>
        <w:spacing w:after="100" w:before="0" w:line="276"/>
      </w:pPr>
      <w:r>
        <w:rPr>
          <w:rFonts w:ascii="Calibri" w:cs="Calibri" w:eastAsia="Calibri" w:hAnsi="Calibri"/>
          <w:sz w:val="21"/>
          <w:szCs w:val="21"/>
        </w:rPr>
        <w:t xml:space="preserve">5.</w:t>
      </w:r>
    </w:p>
    <w:sectPr>
      <w:footerReference w:type="default" r:id="rId7"/>
      <w:pgSz w:w="11906" w:h="16838" w:orient="portrait"/>
      <w:pgMar w:top="1134" w:right="1134" w:bottom="1134" w:left="1134" w:header="708" w:footer="708" w:gutter="0"/>
      <w:pgNumType/>
      <w:textDirection w:val="lrTb"/>
      <w:bidi w:val="0"/>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0"/>
      <w:jc w:val="right"/>
    </w:pPr>
    <w:r>
      <w:rPr>
        <w:rFonts w:ascii="Calibri" w:cs="Calibri" w:eastAsia="Calibri" w:hAnsi="Calibri"/>
        <w:color w:val="5C5C5C"/>
        <w:sz w:val="16"/>
        <w:szCs w:val="16"/>
      </w:rPr>
      <w:t xml:space="preserve">ACTAM answer template · ACTAM_StudentID_LastName.pdf · due 14 October 2026  ·   </w:t>
    </w:r>
    <w:r>
      <w:rPr>
        <w:rFonts w:ascii="Calibri" w:cs="Calibri" w:eastAsia="Calibri" w:hAnsi="Calibri"/>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4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bidi w:val="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bidi w:val="0"/>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bidi w:val="0"/>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bidi w:val="0"/>
      <w:outlineLvl w:val="0"/>
    </w:pPr>
    <w:rPr>
      <w:rFonts w:ascii="Calibri" w:cs="Calibri" w:eastAsia="Calibri" w:hAnsi="Calibri"/>
      <w:b/>
      <w:bCs/>
      <w:color w:val="10283A"/>
      <w:sz w:val="28"/>
      <w:szCs w:val="28"/>
    </w:rPr>
  </w:style>
  <w:style w:type="paragraph" w:styleId="Heading2">
    <w:name w:val="Heading 2"/>
    <w:basedOn w:val="Normal"/>
    <w:next w:val="Normal"/>
    <w:qFormat/>
    <w:pPr>
      <w:bidi w:val="0"/>
      <w:outlineLvl w:val="1"/>
    </w:pPr>
    <w:rPr>
      <w:rFonts w:ascii="Calibri" w:cs="Calibri" w:eastAsia="Calibri" w:hAnsi="Calibri"/>
      <w:b/>
      <w:bCs/>
      <w:color w:val="10283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ACTAM Answer Template</dc:title>
  <dc:creator>Ali Alasiri</dc:creator>
  <cp:lastModifiedBy>Un-named</cp:lastModifiedBy>
  <cp:revision>1</cp:revision>
  <dcterms:created xsi:type="dcterms:W3CDTF">2026-09-28T05:40:14.809Z</dcterms:created>
  <dcterms:modified xsi:type="dcterms:W3CDTF">2026-09-28T05:40:14.809Z</dcterms:modified>
</cp:coreProperties>
</file>

<file path=docProps/custom.xml><?xml version="1.0" encoding="utf-8"?>
<Properties xmlns="http://schemas.openxmlformats.org/officeDocument/2006/custom-properties" xmlns:vt="http://schemas.openxmlformats.org/officeDocument/2006/docPropsVTypes"/>
</file>